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B0" w:rsidRDefault="004F1DB0" w:rsidP="004F1DB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Приложение № 1</w:t>
      </w:r>
    </w:p>
    <w:p w:rsidR="004F1DB0" w:rsidRDefault="004F1DB0" w:rsidP="004F1DB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                                                                                                                    к приказу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Минобрнауки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РД</w:t>
      </w:r>
    </w:p>
    <w:p w:rsidR="004F1DB0" w:rsidRDefault="004F1DB0" w:rsidP="004F1DB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                                                                                                    от «02» февраля 2026 г. № 08/1-92/26</w:t>
      </w:r>
    </w:p>
    <w:p w:rsidR="004F1DB0" w:rsidRDefault="004F1DB0" w:rsidP="004F1DB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                                                      Положение</w:t>
      </w:r>
    </w:p>
    <w:p w:rsidR="004F1DB0" w:rsidRDefault="004F1DB0" w:rsidP="00B722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о проведении регионального этапа Всероссийского фестиваля музейных экспозиций образовательных организаций «Без срока давности»</w:t>
      </w:r>
      <w:r w:rsidR="002E023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</w:t>
      </w:r>
    </w:p>
    <w:p w:rsidR="002E0237" w:rsidRDefault="002E0237" w:rsidP="00B722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I. Общие положения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1.1. Настоящее Положение определяет порядок организации и проведения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регионального этапа Всероссийского фестиваля музейных экспозиций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образовательных организаций «Без срока давности» (далее – Фестиваль).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1.2. Фестиваль проводится под эгидой Министерства просвещения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Российской Федерации совместно с органами исполнительной власти субъектов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Российской Федерации, осуществляющими государственное управление в сфере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образования.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1.3 Учредителем Фестиваля в Республике Дагестан выступает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Министерство образования и науки Республики Дагестан.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1.4. Региональным оператором Фестиваля является ГАОУ ДО РД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«Региональный центр выявления, поддержки и развития способностей и талантов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у детей и молодежи «Альтаир» (далее – Оператор, ГАОУ ДО РД «Альтаир»).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1.5. Ответственным по вопросам организации и проведения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Фестиваля является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Нурмагомедов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Шамиль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Абдулаевич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 руководитель дирекции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ГАОУ ДО РД «Альтаир» тел.: +7 (988) 788-70-43.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1.6. Информационно-методическое сопровождение организации</w:t>
      </w:r>
      <w:r w:rsidR="002E0237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и проведения Фестиваля осуществляется на официальном сайте Фестиваля</w:t>
      </w:r>
      <w:r w:rsidR="002E0237">
        <w:rPr>
          <w:rFonts w:ascii="TimesNewRomanPSMT" w:hAnsi="TimesNewRomanPSMT" w:cs="TimesNewRomanPSMT"/>
          <w:color w:val="00000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в информационно-телекоммуникационной сети «Интернет» </w:t>
      </w:r>
      <w:hyperlink r:id="rId4" w:history="1">
        <w:r w:rsidR="002E0237" w:rsidRPr="00FD2516">
          <w:rPr>
            <w:rStyle w:val="a3"/>
            <w:rFonts w:ascii="TimesNewRomanPSMT" w:hAnsi="TimesNewRomanPSMT" w:cs="TimesNewRomanPSMT"/>
            <w:sz w:val="28"/>
            <w:szCs w:val="28"/>
          </w:rPr>
          <w:t>http://fm.memory45.su</w:t>
        </w:r>
      </w:hyperlink>
      <w:r w:rsidR="002E0237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(далее – сайт Фестиваля).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II. Цели и задачи Фестиваля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2.1. Фестиваль проводится в целях сохранения и увековечения памяти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 жертвах военных преступлений среди мирного населения, событиях и жертвах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военных преступлений нацистов и их пособников в период Великой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Отечественной войны 1941-1945 гг.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2.2. Задачи проведения Фестиваля: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 изучение обучающимися теоретических и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фактологических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основ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нацистского геноцида мирного населения на оккупированных советских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территориях;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формирование умений работать с основными историческими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источниками и информационными ресурсами проекта «Без срока давности»;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освоение опыта противодействия попыткам фальсификации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и искаженного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трактования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фактов о военных преступлениях нацистов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 их пособников против мирного советского населения;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освоение опыта проектирования музейных экспозиций и их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использования в системе образовательно-просветительских мероприятий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федерального проекта «Без срока давности» в регионе, городе/населенном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пункте;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привлечение подрастающего поколения к музейно-организационной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работе в рамках образовательно-просветительских мероприятий федерального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проекта «Без </w:t>
      </w:r>
      <w:r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срока давности» (посредством участия в сборе и изучении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музейных экспонатов, оформлении музейных экспозиций, проведении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экскурсионной работы);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воспитание у подрастающего поколения уважения к памяти жертв среди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мирного населения в годы Великой Отечественной войны 1941˗1945 годов;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поддержка деятельности образовательных организаций по сохранению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исторической памяти о трагедии мирного населения СССР в годы Великой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Отечественной войны 1941-1945 годов.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III. Участники Фестиваля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3.1. Участие в Фестивале добровольное.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3.2. На Фестиваль представляются музейные экспозиции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образовательных организаций, реализующих основные общеобразовательные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программы, дополнительные общеобразовательные программы,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образовательные программы среднего профессионального образования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и образовательные программы высшего образования на территории Республики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Дагестан (далее – образовательные организации).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3.3. Количество представителей образовательной организации ‒ не более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3 представителей (обучающиеся и педагогические работники), включая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педагогического работника, осуществляющего общее руководство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и сопровождение деятельности музейной экспозиции (далее – руководитель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музейной экспозиции).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IV. Типы музейных экспозиций, тематические направления</w:t>
      </w:r>
    </w:p>
    <w:p w:rsidR="004F1DB0" w:rsidRPr="00C77D8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4.1. Музейные экспозиции образовательных организаций, посвященные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сохранению исторической памяти о трагедии мирного населения СССР – жертв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военных преступлений нацистов и их пособников в период Великой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Отечественной войны 1941˗1945 гг. и установлению обстоятельств вновь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выявленных преступлений против мирного населения, могут быть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сформированы в образовательной организации (в том числе в рамках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действующего в образовательной организации музея)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по одному из следующих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типов:</w:t>
      </w:r>
    </w:p>
    <w:p w:rsidR="004F1DB0" w:rsidRPr="00C77D8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color w:val="000000"/>
          <w:sz w:val="28"/>
          <w:szCs w:val="28"/>
        </w:rPr>
      </w:pP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1) тематическая музейная экспозиция – музейная экспозиция (музейная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комната, музейный зал, выставка), раскрывающая посредством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экспозиционных материалов тему, сюжет, проблему, определенные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федеральным проектом «Без срока давности»;</w:t>
      </w:r>
    </w:p>
    <w:p w:rsidR="004F1DB0" w:rsidRPr="00C77D8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color w:val="000000"/>
          <w:sz w:val="28"/>
          <w:szCs w:val="28"/>
        </w:rPr>
      </w:pP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2) передвижная музейная экспозиция (выставка) – посвящена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проблематике проекта «Без срока давности» и может быть представлена более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чем в одном месте (в том числе на площадях образовательных, культурно-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просветительных и других организаций/учреждений);</w:t>
      </w:r>
    </w:p>
    <w:p w:rsidR="004F1DB0" w:rsidRPr="00C77D8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color w:val="000000"/>
          <w:sz w:val="28"/>
          <w:szCs w:val="28"/>
        </w:rPr>
      </w:pP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3) виртуальная музейная экспозиция – экспозиция виртуального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музейного контента проекта «Без срока давности» для размещения на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официальных сайтах образовательных организаций (музеев образовательных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организаций) в информационно-телекоммуникационной сети «Интернет».</w:t>
      </w:r>
    </w:p>
    <w:p w:rsidR="004F1DB0" w:rsidRPr="00C77D8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color w:val="000000"/>
          <w:sz w:val="28"/>
          <w:szCs w:val="28"/>
        </w:rPr>
      </w:pP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4.2. Для участия в Фестивале образовательной организацией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представляется конкурсная заявка и иные конкурсные материалы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в соответствии с разделом VII настоящего Положения (далее – конкурсные</w:t>
      </w:r>
      <w:r w:rsidR="00B72215"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</w:t>
      </w:r>
      <w:r w:rsidRPr="00C77D84">
        <w:rPr>
          <w:rFonts w:ascii="TimesNewRomanPSMT" w:hAnsi="TimesNewRomanPSMT" w:cs="TimesNewRomanPSMT"/>
          <w:i/>
          <w:color w:val="000000"/>
          <w:sz w:val="28"/>
          <w:szCs w:val="28"/>
        </w:rPr>
        <w:t>материалы).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В конкурсных материалах участники Фестиваля посредством музейных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средств представляют музейные экспозиции по следующим тематическим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направлениям:</w:t>
      </w:r>
    </w:p>
    <w:p w:rsidR="004F1DB0" w:rsidRDefault="00C77D84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 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Великая Отечественная война – война на уничтожение советского народа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(к 85 годовщине начала Великой Отечественной войны 1941˗1945 гг.);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деятельность поисковых отрядов и общественных организаций/движений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 мероприятиях по сохранению памяти о жертвах военных преступлений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нацистов и их пособников среди мирного населения в годы Великой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Отечественной войны 1941˗1945 гг.;</w:t>
      </w:r>
    </w:p>
    <w:p w:rsidR="004F1DB0" w:rsidRDefault="00C77D84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Без срока давности: возмездие за преступления нацистов во время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Великой Отечественной войны 1941˗1945 гг. и Специальной военной операции;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уничтоженное детство – сохранение памяти о детях – жертвах военных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преступлений против человечности в XX˗XXI веках;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деятельность образовательной организации по реализации проекта в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субъекте Российской Федерации по теме «Геноцид: история и современность».</w:t>
      </w:r>
    </w:p>
    <w:p w:rsidR="004F1DB0" w:rsidRPr="00B72215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4.3</w:t>
      </w:r>
      <w:r w:rsidRPr="00B72215">
        <w:rPr>
          <w:rFonts w:ascii="TimesNewRomanPSMT" w:hAnsi="TimesNewRomanPSMT" w:cs="TimesNewRomanPSMT"/>
          <w:b/>
          <w:color w:val="000000"/>
          <w:sz w:val="28"/>
          <w:szCs w:val="28"/>
        </w:rPr>
        <w:t>. Выбор типа музейной экспозиции и тематического направления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 w:rsidRPr="00B72215">
        <w:rPr>
          <w:rFonts w:ascii="TimesNewRomanPSMT" w:hAnsi="TimesNewRomanPSMT" w:cs="TimesNewRomanPSMT"/>
          <w:b/>
          <w:color w:val="000000"/>
          <w:sz w:val="28"/>
          <w:szCs w:val="28"/>
        </w:rPr>
        <w:t>образовательными организациями осуществляется самостоятельно</w:t>
      </w:r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4.4. Методические рекомендации по организации и проведению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Фестиваля для участников и координаторов по реализации образовательно-просветительских мероприятий проекта «Без срока давности» в субъектах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Российской Федерации, указанных в пункте 5.2 настоящего Положения,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размещаются Оператором на сайте Фестиваля.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V. Сроки и организации проведения Фестиваля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5.1. Фестиваль проводится в три этапа и в следующие сроки: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I этап ‒ муниципальный этап с 16 марта по 17 апреля 2026 года;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II этап ‒ региональный этап с 20 апреля по 8 мая 2026 года;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III этап ‒ федеральный этап с 12 мая по 31 августа 2026 года.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5.2. Ответственным за проведение регионального этапа Фестиваля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является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Нурмагомедов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Шамиль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Абдулаевич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 руководитель дирекции ГАОУ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ДО РД «Альтаир» тел.: +7 (988) 788-70-43.</w:t>
      </w:r>
    </w:p>
    <w:p w:rsidR="004F1DB0" w:rsidRDefault="00C77D84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Прием заявок и конкурсных материалов на региональный этап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Фестиваля осуществляется в электронном формате в срок до 20 апреля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 xml:space="preserve">2026 г. на адрес электронной почты: </w:t>
      </w:r>
      <w:r w:rsidR="004F1DB0">
        <w:rPr>
          <w:rFonts w:ascii="TimesNewRomanPSMT" w:hAnsi="TimesNewRomanPSMT" w:cs="TimesNewRomanPSMT"/>
          <w:color w:val="0563C2"/>
          <w:sz w:val="28"/>
          <w:szCs w:val="28"/>
        </w:rPr>
        <w:t>toks.manrd@yandex.ru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4F1DB0" w:rsidRDefault="00C77D84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Контактное лицо по вопросам регионального этапа Фестиваля: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Магомедмирзаева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Фарида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Камиловна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 методист и педагог дополнительного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образования ГАОУ ДО РД «Альтаир»,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тел.:+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>7 (928) 288-85-18.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Координатор по реализации образовательно-просветительских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мероприятий проекта «Без срока давности» в Республике Дагестан Набиева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Саният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Магомедкамиловна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(далее ‒ Координатор).</w:t>
      </w:r>
    </w:p>
    <w:p w:rsidR="004F1DB0" w:rsidRDefault="00C77D84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5.3. Координатор отвечает за организацию и проведение I и II этапов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Фестиваля, оперативный учет поданных конкурсных заявок, предоставление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запрашиваемых промежуточных данных по этапам проведения Фестиваля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Учредителю и Оператору, подготовку итогового отчета Учредителю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по утвержденной Оператором форме. Координатор несет персональную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ответственность за своевременность и достоверность сведений, передаваемых</w:t>
      </w:r>
      <w:r w:rsidR="00B7221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Учредителю и Оператору.</w:t>
      </w:r>
    </w:p>
    <w:p w:rsidR="004F1DB0" w:rsidRDefault="00C77D84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Оператором для Координатора создается личный кабинет на сайте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Фестиваля для внесения всей необходимой информации по организации,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проведению и итогам I и II этапов Фестиваля.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5.4. На II этапе Фестиваля от Республики Дагестан принимается по одной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конкурсной заявке по каждому тематическому направлению, указанному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 пункте 4.2 настоящего Положения, набравшей по результатам оценки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 Республике Дагестан наибольшее количество баллов. Таким образом, от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Республики Дагестан </w:t>
      </w:r>
      <w:r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для участия на III этапе Фестиваля Координатором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направляется конкурсный материал музейных экспозиций победителей II этапа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Фестиваля (по одному из каждого тематического направления) от всех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категорий участников Фестиваля, указанных в пункте 3.2 настоящего</w:t>
      </w:r>
      <w:r w:rsidR="00020123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Положения.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5.5. По результатам регионального этапа Координатор для участия в III</w:t>
      </w:r>
      <w:r w:rsidR="00F4409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этапе Фестиваля формирует и через личный кабинет Координатора на сайт</w:t>
      </w:r>
      <w:r w:rsidR="00F4409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Фестиваля направляет Оператору следующий пакет конкурсных материалов: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заявка на участие в III этапе Фестиваля (все поля в заявке обязательны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для заполнения; заявка заполняется с использованием технических средств);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описание концепции музейной экспозиции;</w:t>
      </w:r>
    </w:p>
    <w:p w:rsidR="004F1DB0" w:rsidRDefault="00C77D84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 xml:space="preserve"> согласие каждого представителя участника Фестиваля</w:t>
      </w:r>
      <w:r w:rsidR="00F4409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от образовательной организации на обработку персональных данных</w:t>
      </w:r>
      <w:r w:rsidR="00F4409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(при необходимости фото- и видеосъемку), использование фото-и видеоматериала музейных экспозиций в некоммерческих целях</w:t>
      </w:r>
      <w:r w:rsidR="00F4409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на безвозмездной основе, включая обучающихся образовательных</w:t>
      </w:r>
      <w:r w:rsidR="00F4409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>организаций/родителей (законных представителей) обучающихся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 педагогических работников;</w:t>
      </w:r>
      <w:r w:rsidR="00F4409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видеоролик-презентация музейной экспозиции;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паспорт музейной экспозиции.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VI. Организационный комитет Фестиваля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6.1. Для организации и проведения Фестиваля создается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организационный комитет Фестиваля (далее – Оргкомитет,) и состав которого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утверждается приказом Министерства образования и науки Республики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Дагестан.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В состав Оргкомитета входят председатель Оргкомитета, заместитель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_______председателя Оргкомитета, секретарь Оргкомитета и члены Оргкомитета.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6.2. Оргкомитет осуществляет следующие функции: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участвует в определении процедуры организации и проведения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Фестиваля;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содействует информационному сопровождению организации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 проведения Фестиваля;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обеспечивает соблюдение прав участников Фестиваля.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6.3. Оргкомитет оставляет за собой право безвозмездно использовать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материалы музейных экспозиций (описание концепции музейной экспозиции,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видеоролик-презентация музейной экспозиции и паспорт музейной экспозиции)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в некоммерческих целях (в целях рекламы Фестиваля, в методических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 информационных изданиях, для освещения в средствах массовой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информации, в образовательных целях) на основе согласия руководителя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музейной экспозиции любым способом и на любых носителях по усмотрению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Оргкомитета с обязательным указанием авторства работ.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VII. Требования к конкурсным заявкам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7.1. Конкурсные материалы представляются образовательной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организацией вместе с развернутым описанием концепции создания музейной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экспозиции, паспортом и видеороликом-презентацией музейной экспозиции.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Руководитель музейной экспозиции отвечает за оформление и представление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конкурсных материалов для участия в Фестивале.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Все конкурсные материалы заполняются представителем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образовательной организации по утвержденным Оператором формам, образцы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которых размещаются Оператором на сайте Фестиваля.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7.2. На всех этапах Фестиваля не подлежат оценке жюри конкурсные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материалы, подготовленные с нарушением требований к их оформлению или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с нарушением сроков их представления. Неполный пакет конкурсных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материалов на II этап Фестиваля не принимается.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7.3</w:t>
      </w: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. Для участия в Фестивале образовательная организация представляет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одну конкурсную заявку</w:t>
      </w:r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7.4. Все конкурсные материалы заполняются образовательными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организациями на утвержденных Оргкомитетом бланках. Образцы оформления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конкурсных материалов и конкурсной документации размещаются на сайте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Фестиваля. Работы для участия в Фестивале принимаются в срок до 20 апреля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2026 г. (до 17.00 часов включительно) по адресу: г. Махачкала,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ул.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Хаджалмахинская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, 43 А.</w:t>
      </w:r>
    </w:p>
    <w:p w:rsidR="004F1DB0" w:rsidRPr="00B522D4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7.5. На II этап Фестиваля в соответствии с пунктом 5.5 настоящего</w:t>
      </w:r>
      <w:r w:rsidR="00B522D4"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 xml:space="preserve"> </w:t>
      </w: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Положения направляются фотографии музейной экспозиции (не менее четырех</w:t>
      </w:r>
      <w:r w:rsidR="00B522D4"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 xml:space="preserve"> </w:t>
      </w: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разрешением около 300 пикселей) и видеоролики-презентации музейной</w:t>
      </w:r>
      <w:r w:rsidR="00B522D4"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 xml:space="preserve"> </w:t>
      </w: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 xml:space="preserve">экспозиции (разрешение 720 р (НР </w:t>
      </w:r>
      <w:proofErr w:type="spellStart"/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Ready</w:t>
      </w:r>
      <w:proofErr w:type="spellEnd"/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) и выше) продолжительностью не</w:t>
      </w:r>
      <w:r w:rsidR="00B522D4"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 xml:space="preserve"> </w:t>
      </w: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более 5 минут. Паспорт и описание концепции музейной экспозиции</w:t>
      </w:r>
      <w:r w:rsidR="00B522D4"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 xml:space="preserve"> </w:t>
      </w:r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 xml:space="preserve">прилагаются в </w:t>
      </w:r>
      <w:proofErr w:type="gramStart"/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формате .</w:t>
      </w:r>
      <w:proofErr w:type="spellStart"/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d</w:t>
      </w:r>
      <w:proofErr w:type="gramEnd"/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ос</w:t>
      </w:r>
      <w:proofErr w:type="spellEnd"/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 xml:space="preserve"> или .</w:t>
      </w:r>
      <w:proofErr w:type="spellStart"/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dосх</w:t>
      </w:r>
      <w:proofErr w:type="spellEnd"/>
      <w:r w:rsidRPr="00B522D4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VIII. Критерии и порядок оценки конкурсной документации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8.1. Каждый пакет конкурсных материалов на всех этапах Фестиваля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проверяется и оценивается тремя членами жюри.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8.2. Оценка конкурсных заявок жюри всех этапов осуществляется по</w:t>
      </w:r>
      <w:r w:rsidR="00C77D84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NewRomanPSMT" w:hAnsi="TimesNewRomanPSMT" w:cs="TimesNewRomanPSMT"/>
          <w:color w:val="000000"/>
          <w:sz w:val="28"/>
          <w:szCs w:val="28"/>
        </w:rPr>
        <w:t>следующим критериям: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1) содержание музейной экспозиции: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соответствие конкурсных материалов выбранному тематическому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направлению;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соответствие содержания музейной экспозиции выбранной теме;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полнота раскрытия темы музейной экспозиции;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оригинальность авторского замысла;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использование музейных экспонатов, научно-вспомогательных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материалов и средств музейного показа;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привлечение дополнительных научных и художественных материалов,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их корректное использование;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наличие региональной специфики музейной экспозиции;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2) художественное и техническое оформление музейной экспозиции: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использование экспозиционной площади;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владение средствами музейного показа;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эстетическое решение;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наличие интерактивных элементов;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3) учебно-воспитательный и просветительский потенциал музейной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экспозиции: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применимость содержания музейной экспозиции в образовательном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процессе;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участие обучающихся в создании музейной экспозиции.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8.3. По решению членов жюри к участию в Фестивале могут быть не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допущены работы, содержащие фальсификацию исторических фактов или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противоречащие общечеловеческим моральным нормам.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8.4. Оценки по каждому показателю выставляется по шкале от 0 до 3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баллов.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8.5. По решению членов жюри к оценке не допускаются работы,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не соответствующие тематике проекта «Без срока давности», тематическим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направлениям Фестиваля, а также содержащие фальсификацию исторических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фактов или противоречащие общечеловеческим моральным нормам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IX. Определение победителей и подведение итогов Фестиваля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9.1. Победители регионального этапа Фестиваля определяются на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основании результатов оценки конкурсных материалов жюри по каждой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категории участников Фестиваля, указанной в пункте 3.2 настоящего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Положения. Результаты оценки оформляются в виде рейтинговых списков.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9.2. Списки финалистов, а также победителей и призеров Фестиваля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размещаются на сайте Министерства образования и науки Республики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Дагестан.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9.3. В финале Фестиваля в соответствии с решением жюри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регионального этапа Фестиваля дополнительно награждаются грамотами</w:t>
      </w:r>
    </w:p>
    <w:p w:rsidR="004F1DB0" w:rsidRDefault="00020123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ГАОУ ДО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РД </w:t>
      </w:r>
      <w:r w:rsidR="004F1DB0">
        <w:rPr>
          <w:rFonts w:ascii="TimesNewRomanPSMT" w:hAnsi="TimesNewRomanPSMT" w:cs="TimesNewRomanPSMT"/>
          <w:color w:val="000000"/>
          <w:sz w:val="28"/>
          <w:szCs w:val="28"/>
        </w:rPr>
        <w:t xml:space="preserve"> «</w:t>
      </w:r>
      <w:proofErr w:type="gramEnd"/>
      <w:r w:rsidR="004F1DB0">
        <w:rPr>
          <w:rFonts w:ascii="TimesNewRomanPSMT" w:hAnsi="TimesNewRomanPSMT" w:cs="TimesNewRomanPSMT"/>
          <w:color w:val="000000"/>
          <w:sz w:val="28"/>
          <w:szCs w:val="28"/>
        </w:rPr>
        <w:t>Альтаир» финалисты по следующим номинациям: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за особый вклад образовательной организации в сохранение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исторической памяти о трагедии советского народа в связи с 81-й годовщиной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Победы в Великой Отечественной войне;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за привлечение обучающихся к тематике проекта «Без срока давности»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(экскурсии, акции, встречи с ветеранами/учеными/политиками, проектные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сессии и т.д.);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- за применение актуальных методов и современных технологий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в экспозиционном пространстве.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9.4. Руководители образовательных организаций и ответственные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исполнители конкурсных материалов, ставших победителями и призерами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Фестиваля, награждаются дипломами Министерства образования и науки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Республики Дагестан. Оргкомитет вправе установить для абсолютных</w:t>
      </w:r>
    </w:p>
    <w:p w:rsidR="004F1DB0" w:rsidRDefault="004F1DB0" w:rsidP="005F54B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победителей, призеров, финалистов в дополнительных номинациях Фестиваля</w:t>
      </w:r>
    </w:p>
    <w:p w:rsidR="0092313F" w:rsidRDefault="004F1DB0" w:rsidP="005F54BC">
      <w:pPr>
        <w:jc w:val="both"/>
      </w:pPr>
      <w:r>
        <w:rPr>
          <w:rFonts w:ascii="TimesNewRomanPSMT" w:hAnsi="TimesNewRomanPSMT" w:cs="TimesNewRomanPSMT"/>
          <w:color w:val="000000"/>
          <w:sz w:val="28"/>
          <w:szCs w:val="28"/>
        </w:rPr>
        <w:t>д</w:t>
      </w:r>
      <w:r w:rsidR="005F54BC">
        <w:rPr>
          <w:rFonts w:ascii="TimesNewRomanPSMT" w:hAnsi="TimesNewRomanPSMT" w:cs="TimesNewRomanPSMT"/>
          <w:color w:val="000000"/>
          <w:sz w:val="28"/>
          <w:szCs w:val="28"/>
        </w:rPr>
        <w:t>ополнительные формы поощрения.</w:t>
      </w:r>
    </w:p>
    <w:sectPr w:rsidR="0092313F" w:rsidSect="004F1DB0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841"/>
    <w:rsid w:val="00020123"/>
    <w:rsid w:val="002E0237"/>
    <w:rsid w:val="003C1841"/>
    <w:rsid w:val="004F1DB0"/>
    <w:rsid w:val="005F54BC"/>
    <w:rsid w:val="0092313F"/>
    <w:rsid w:val="00B522D4"/>
    <w:rsid w:val="00B72215"/>
    <w:rsid w:val="00C77D84"/>
    <w:rsid w:val="00F4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9F091"/>
  <w15:chartTrackingRefBased/>
  <w15:docId w15:val="{43910515-6B23-4C0C-B49C-7165D852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02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m.memory45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2026-03-10T09:50:00Z</dcterms:created>
  <dcterms:modified xsi:type="dcterms:W3CDTF">2026-03-10T10:16:00Z</dcterms:modified>
</cp:coreProperties>
</file>